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9340C" w14:textId="77777777" w:rsidR="003D6BF5" w:rsidRDefault="004911B5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Алкогольная зависимость: </w:t>
      </w:r>
      <w:r>
        <w:rPr>
          <w:rFonts w:ascii="Times New Roman" w:hAnsi="Times New Roman"/>
          <w:sz w:val="36"/>
          <w:szCs w:val="36"/>
        </w:rPr>
        <w:t>нормы и факторы риска</w:t>
      </w:r>
    </w:p>
    <w:p w14:paraId="7FAE7B0F" w14:textId="77777777" w:rsidR="003D6BF5" w:rsidRDefault="003D6BF5">
      <w:pPr>
        <w:rPr>
          <w:sz w:val="36"/>
          <w:szCs w:val="36"/>
        </w:rPr>
      </w:pPr>
    </w:p>
    <w:p w14:paraId="0463B6CD" w14:textId="77777777" w:rsidR="003D6BF5" w:rsidRDefault="004911B5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На формирование алкогольной зависимости во многом оказывают влияние работа ферментных систем организма, метаболизм, а еще научно доказано, что склонность к злоупотреблению спиртным передается через поколение. Беседуем с </w:t>
      </w:r>
      <w:r>
        <w:rPr>
          <w:rFonts w:ascii="Times New Roman" w:hAnsi="Times New Roman"/>
          <w:b/>
          <w:bCs/>
          <w:iCs/>
        </w:rPr>
        <w:t xml:space="preserve">Олегом </w:t>
      </w:r>
      <w:proofErr w:type="spellStart"/>
      <w:r>
        <w:rPr>
          <w:rFonts w:ascii="Times New Roman" w:hAnsi="Times New Roman"/>
          <w:b/>
          <w:bCs/>
          <w:iCs/>
        </w:rPr>
        <w:t>Забродиным</w:t>
      </w:r>
      <w:proofErr w:type="spellEnd"/>
      <w:r>
        <w:rPr>
          <w:rFonts w:ascii="Times New Roman" w:hAnsi="Times New Roman"/>
          <w:b/>
          <w:bCs/>
          <w:iCs/>
        </w:rPr>
        <w:t>, главным внештатным специалистом Минздрава Свердловской области, психиатром-наркологом, начальником Госпиталя ветеранов войн о текущей ситуации с распространением этой пагубной привычки и отвечаем на вечный вопрос, почему нашу страну называют в числе самых пьющих.</w:t>
      </w:r>
    </w:p>
    <w:p w14:paraId="00688F1F" w14:textId="77777777" w:rsidR="003D6BF5" w:rsidRDefault="003D6BF5">
      <w:pPr>
        <w:rPr>
          <w:rFonts w:ascii="Times New Roman" w:hAnsi="Times New Roman"/>
          <w:b/>
          <w:bCs/>
          <w:i/>
          <w:iCs/>
        </w:rPr>
      </w:pPr>
    </w:p>
    <w:p w14:paraId="46475807" w14:textId="77777777" w:rsidR="003D6BF5" w:rsidRDefault="004911B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>— Олег Валентинович, давайте сразу ответим на главный вопрос нашей беседы: в других странах бокал вина за приемом пищи — это норма, а в нашей стране — первый шаг к алкоголизму. Почему так сложилось?</w:t>
      </w:r>
    </w:p>
    <w:p w14:paraId="3A08CE20" w14:textId="77777777" w:rsidR="003D6BF5" w:rsidRDefault="004911B5">
      <w:pPr>
        <w:rPr>
          <w:rFonts w:ascii="Times New Roman" w:hAnsi="Times New Roman"/>
        </w:rPr>
      </w:pPr>
      <w:r>
        <w:rPr>
          <w:rFonts w:ascii="Times New Roman" w:hAnsi="Times New Roman"/>
        </w:rPr>
        <w:t>— В любой стране бокал вина — это верный путь к алкогольной зависимости и сопутствующим заболеваниям. И весьма ошибочно полагать, что только Россию ассоциируют с «пьющей страной». Это определение чаще применяется к северным странам, где исторически сложилась культура потребления крепких спиртных напитков. Есть страны, где принимают алкоголь гораздо больше, чем у нас. И мои выводы подтвердились во время проходившего в России Чемпионата мира по футболу, когда иностранные гости, прибывшие в уральскую столицу, выпили все запасы алкоголя, имевшиеся в магазинах города, за четыре дня. Приведу цифры: всего два-три процента населения нашей страны — это лица, страдающие той или иной формой зависимости (наркотической или алкогольной). В других государствах это показатель значительно выше.</w:t>
      </w:r>
    </w:p>
    <w:p w14:paraId="7ED871B8" w14:textId="77777777" w:rsidR="003D6BF5" w:rsidRDefault="003D6BF5">
      <w:pPr>
        <w:rPr>
          <w:rFonts w:ascii="Times New Roman" w:hAnsi="Times New Roman"/>
          <w:i/>
          <w:iCs/>
        </w:rPr>
      </w:pPr>
    </w:p>
    <w:p w14:paraId="508FA6B7" w14:textId="77777777" w:rsidR="003D6BF5" w:rsidRDefault="004911B5">
      <w:pPr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/>
          <w:b/>
          <w:bCs/>
          <w:i/>
          <w:iCs/>
        </w:rPr>
        <w:t xml:space="preserve">— </w:t>
      </w:r>
      <w:r>
        <w:rPr>
          <w:rFonts w:ascii="Times New Roman" w:hAnsi="Times New Roman" w:cs="Times New Roman"/>
          <w:b/>
          <w:i/>
          <w:highlight w:val="white"/>
        </w:rPr>
        <w:t>В СМИ и даже медицинской литературе можно найти информацию, сколько человеку допустимо выпить без вреда для его здоровья.</w:t>
      </w:r>
    </w:p>
    <w:p w14:paraId="31FB9286" w14:textId="6C125A6B" w:rsidR="003D6BF5" w:rsidRDefault="004911B5">
      <w:pPr>
        <w:rPr>
          <w:rFonts w:ascii="Times New Roman" w:hAnsi="Times New Roman"/>
        </w:rPr>
      </w:pPr>
      <w:r>
        <w:rPr>
          <w:rFonts w:ascii="Times New Roman" w:hAnsi="Times New Roman"/>
          <w:bCs/>
          <w:i/>
          <w:iCs/>
        </w:rPr>
        <w:t>—</w:t>
      </w:r>
      <w:r>
        <w:rPr>
          <w:rFonts w:ascii="Times New Roman" w:hAnsi="Times New Roman" w:cs="Times New Roman"/>
        </w:rPr>
        <w:t xml:space="preserve"> Минздрав не рекомендует употреблять алкогольные напитки в принципе, потому что они наносят сокрушительный удар всем органам и системам человека. </w:t>
      </w:r>
      <w:r>
        <w:rPr>
          <w:rFonts w:ascii="Times New Roman" w:hAnsi="Times New Roman"/>
        </w:rPr>
        <w:t>Последние десять лет мы наблюдаем относительное снижение больных алкогольными психозами и пропорциональное увеличение людей с диагнозом алкогольного цирроза печени. Кроме того, страдает сердечнососудистая и нервная системы. До 20 лет людям вообще нельзя потреблять спиртосодержащие напитки, поскольку в молодом организме еще не запустился процесс выработки ферментов, которые в дальнейшем, во взрослой жизни человека, будут запускать механизмы расщепления токсичных алкогольных ядов. Благо, сегодня у современной молодежи интересы другие, связанные, например, со спортом, саморазвитием, и алкоголь явно не в приоритете.</w:t>
      </w:r>
    </w:p>
    <w:p w14:paraId="1B30E291" w14:textId="77777777" w:rsidR="003D6BF5" w:rsidRDefault="003D6BF5">
      <w:pPr>
        <w:rPr>
          <w:rFonts w:ascii="Times New Roman" w:hAnsi="Times New Roman"/>
        </w:rPr>
      </w:pPr>
    </w:p>
    <w:p w14:paraId="3D709DE2" w14:textId="77777777" w:rsidR="003D6BF5" w:rsidRDefault="004911B5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— </w:t>
      </w:r>
      <w:r>
        <w:rPr>
          <w:rFonts w:ascii="Times New Roman" w:hAnsi="Times New Roman"/>
          <w:b/>
          <w:i/>
        </w:rPr>
        <w:t xml:space="preserve">Полного отказа от спиртного, наверное, ожидать не стоит, мы так давно с ним уживаемся! Поэтому </w:t>
      </w:r>
      <w:r>
        <w:rPr>
          <w:rFonts w:ascii="Times New Roman" w:hAnsi="Times New Roman"/>
          <w:b/>
          <w:bCs/>
          <w:i/>
          <w:iCs/>
        </w:rPr>
        <w:t>предлагаю озвучить</w:t>
      </w:r>
      <w:r>
        <w:rPr>
          <w:rFonts w:ascii="Times New Roman" w:hAnsi="Times New Roman" w:cs="Times New Roman"/>
          <w:b/>
          <w:bCs/>
          <w:i/>
          <w:iCs/>
          <w:highlight w:val="white"/>
        </w:rPr>
        <w:t xml:space="preserve"> правила при покупке по-настоящему хорошего алкоголя</w:t>
      </w:r>
      <w:r>
        <w:rPr>
          <w:rFonts w:ascii="Times New Roman" w:hAnsi="Times New Roman" w:cs="Times New Roman"/>
          <w:b/>
          <w:bCs/>
          <w:i/>
          <w:iCs/>
        </w:rPr>
        <w:t>.</w:t>
      </w:r>
    </w:p>
    <w:p w14:paraId="2465AC56" w14:textId="77777777" w:rsidR="003D6BF5" w:rsidRDefault="004911B5">
      <w:r>
        <w:rPr>
          <w:rFonts w:ascii="Times New Roman" w:hAnsi="Times New Roman"/>
        </w:rPr>
        <w:t xml:space="preserve">— Уживаемся действительно давно и кто-то свято верит в, скажем так, оздоровительные свойства алкоголя. В частности, вина. Я на этот счет всегда отвечаю одинаково: вино показано в определенных концентрациях и объемах. Польза от него относительная, а вред абсолютный. И психологический, и физиологический. Так или иначе, но я рекомендую </w:t>
      </w:r>
      <w:r>
        <w:rPr>
          <w:rFonts w:ascii="Times New Roman" w:hAnsi="Times New Roman" w:cs="Times New Roman"/>
          <w:highlight w:val="white"/>
        </w:rPr>
        <w:t xml:space="preserve">приобретать алкогольную продукцию в крупных магазинах, где риски контрафактных товаров сведены к минимуму. Обращайте внимание на емкость, в напитке не должно быть осадка, только если это не оправдано технологическим процессом. Изучите, как наклеены этикетки, акцизы, имеет значение цена, которая не может быть в разы ниже обычной для этого напитка. </w:t>
      </w:r>
      <w:r>
        <w:rPr>
          <w:rFonts w:ascii="Times New Roman" w:hAnsi="Times New Roman" w:cs="Times New Roman"/>
        </w:rPr>
        <w:t xml:space="preserve"> </w:t>
      </w:r>
    </w:p>
    <w:p w14:paraId="6B9132C9" w14:textId="77777777" w:rsidR="003D6BF5" w:rsidRDefault="003D6BF5">
      <w:pPr>
        <w:rPr>
          <w:rFonts w:ascii="Times New Roman" w:hAnsi="Times New Roman"/>
        </w:rPr>
      </w:pPr>
    </w:p>
    <w:p w14:paraId="3C56372A" w14:textId="77777777" w:rsidR="003D6BF5" w:rsidRDefault="004911B5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lastRenderedPageBreak/>
        <w:t>— Где в Екатеринбурге можно получить подробную информацию и помощь тем, кто решился отказаться от потребления спиртного?</w:t>
      </w:r>
    </w:p>
    <w:p w14:paraId="528F20B2" w14:textId="77777777" w:rsidR="003D6BF5" w:rsidRDefault="004911B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— Консультацию специалиста по вопросам алкогольной зависимости можно получить по месту проживания практически в каждом городе. Напомню также, что выявление факторов риска развития заболеваний, связанных со злоупотреблением спиртных напитков, проводится в условиях амбулаторного приема специалистами первичного звена — в рамках прохождения диспансеризации, профосмотров, терапевтического приема и т. д. На сайте областной наркологической больницы вы найдете все возможные способы связи со специалистами и получите подробную информацию по конкретно вашему случаю. </w:t>
      </w:r>
      <w:bookmarkStart w:id="1" w:name="__DdeLink__3628_423636614"/>
      <w:bookmarkEnd w:id="1"/>
    </w:p>
    <w:p w14:paraId="57E62FB8" w14:textId="77777777" w:rsidR="003D6BF5" w:rsidRDefault="004911B5">
      <w:p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34C184A1" w14:textId="77777777" w:rsidR="003D6BF5" w:rsidRDefault="003D6BF5">
      <w:pPr>
        <w:rPr>
          <w:rFonts w:cs="Times New Roman"/>
          <w:b/>
          <w:bCs/>
        </w:rPr>
      </w:pPr>
    </w:p>
    <w:p w14:paraId="7F09E5B5" w14:textId="77777777" w:rsidR="003D6BF5" w:rsidRDefault="004911B5">
      <w:pPr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Текст подготовлен по заказу государственного автономного учреждения здравоохранения </w:t>
      </w:r>
      <w:r>
        <w:rPr>
          <w:rFonts w:ascii="Times New Roman" w:hAnsi="Times New Roman"/>
          <w:b/>
          <w:bCs/>
          <w:i/>
          <w:iCs/>
        </w:rPr>
        <w:t xml:space="preserve">Свердловской области «Центр общественного здоровья </w:t>
      </w:r>
    </w:p>
    <w:p w14:paraId="39BE4D10" w14:textId="77777777" w:rsidR="003D6BF5" w:rsidRDefault="004911B5">
      <w:pPr>
        <w:rPr>
          <w:rFonts w:ascii="Times New Roman" w:hAnsi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и медицинской профилактики»: https://profilaktica.ru/</w:t>
      </w:r>
    </w:p>
    <w:p w14:paraId="549F1F7A" w14:textId="77777777" w:rsidR="003D6BF5" w:rsidRDefault="003D6BF5">
      <w:pPr>
        <w:rPr>
          <w:rFonts w:ascii="Times New Roman" w:hAnsi="Times New Roman"/>
          <w:i/>
          <w:iCs/>
          <w:color w:val="000000"/>
        </w:rPr>
      </w:pPr>
    </w:p>
    <w:p w14:paraId="77875BCA" w14:textId="77777777" w:rsidR="003D6BF5" w:rsidRDefault="003D6BF5">
      <w:pPr>
        <w:rPr>
          <w:rFonts w:ascii="Times New Roman" w:hAnsi="Times New Roman"/>
          <w:i/>
          <w:iCs/>
        </w:rPr>
      </w:pPr>
    </w:p>
    <w:p w14:paraId="1ED957BC" w14:textId="77777777" w:rsidR="003D6BF5" w:rsidRDefault="003D6BF5">
      <w:pPr>
        <w:rPr>
          <w:rFonts w:ascii="Times New Roman" w:hAnsi="Times New Roman"/>
          <w:b/>
          <w:bCs/>
          <w:i/>
          <w:iCs/>
        </w:rPr>
      </w:pPr>
      <w:bookmarkStart w:id="2" w:name="__DdeLink__4011_423636614"/>
      <w:bookmarkEnd w:id="2"/>
    </w:p>
    <w:sectPr w:rsidR="003D6BF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D6BF5"/>
    <w:rsid w:val="003D6BF5"/>
    <w:rsid w:val="004911B5"/>
    <w:rsid w:val="009F59C5"/>
    <w:rsid w:val="00E2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F3EE"/>
  <w15:docId w15:val="{2A36359F-8F25-4C84-99A3-90B7E28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5C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2775C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2775CE"/>
    <w:pPr>
      <w:spacing w:after="140" w:line="276" w:lineRule="auto"/>
    </w:pPr>
  </w:style>
  <w:style w:type="paragraph" w:styleId="a4">
    <w:name w:val="List"/>
    <w:basedOn w:val="a3"/>
    <w:rsid w:val="002775CE"/>
  </w:style>
  <w:style w:type="paragraph" w:customStyle="1" w:styleId="10">
    <w:name w:val="Название объекта1"/>
    <w:basedOn w:val="a"/>
    <w:qFormat/>
    <w:rsid w:val="002775CE"/>
    <w:pPr>
      <w:suppressLineNumbers/>
      <w:spacing w:before="120" w:after="120"/>
    </w:pPr>
    <w:rPr>
      <w:i/>
      <w:iCs/>
    </w:rPr>
  </w:style>
  <w:style w:type="paragraph" w:styleId="a5">
    <w:name w:val="index heading"/>
    <w:basedOn w:val="a"/>
    <w:qFormat/>
    <w:rsid w:val="002775CE"/>
    <w:pPr>
      <w:suppressLineNumbers/>
    </w:pPr>
  </w:style>
  <w:style w:type="paragraph" w:styleId="a6">
    <w:name w:val="No Spacing"/>
    <w:uiPriority w:val="1"/>
    <w:qFormat/>
    <w:rsid w:val="007B7F7E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Соболева А.А.</cp:lastModifiedBy>
  <cp:revision>19</cp:revision>
  <dcterms:created xsi:type="dcterms:W3CDTF">2022-08-15T15:40:00Z</dcterms:created>
  <dcterms:modified xsi:type="dcterms:W3CDTF">2023-06-13T04:25:00Z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